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06" w:rsidRPr="00773306" w:rsidRDefault="00773306" w:rsidP="00773306">
      <w:pPr>
        <w:jc w:val="center"/>
        <w:rPr>
          <w:rFonts w:eastAsia="Calibri" w:cstheme="minorHAnsi"/>
          <w:b/>
          <w:color w:val="00B050"/>
          <w:sz w:val="28"/>
          <w:szCs w:val="28"/>
        </w:rPr>
      </w:pPr>
      <w:r w:rsidRPr="00773306">
        <w:rPr>
          <w:rFonts w:eastAsia="Calibri" w:cstheme="minorHAnsi"/>
          <w:b/>
          <w:color w:val="00B050"/>
          <w:sz w:val="28"/>
          <w:szCs w:val="28"/>
        </w:rPr>
        <w:t>Atelier sur la Méthode BNQ 21000 à l’intention du responsable BNQ 21000</w:t>
      </w:r>
    </w:p>
    <w:p w:rsidR="00773306" w:rsidRPr="00773306" w:rsidRDefault="00773306" w:rsidP="00773306">
      <w:pPr>
        <w:jc w:val="center"/>
        <w:rPr>
          <w:rFonts w:eastAsia="Calibri" w:cstheme="minorHAnsi"/>
          <w:b/>
          <w:color w:val="00B050"/>
          <w:sz w:val="28"/>
          <w:szCs w:val="28"/>
        </w:rPr>
      </w:pPr>
      <w:r w:rsidRPr="00773306">
        <w:rPr>
          <w:rFonts w:eastAsia="Calibri" w:cstheme="minorHAnsi"/>
          <w:b/>
          <w:color w:val="00B050"/>
          <w:sz w:val="28"/>
          <w:szCs w:val="28"/>
        </w:rPr>
        <w:t>Guide d’utilisation</w:t>
      </w:r>
    </w:p>
    <w:p w:rsidR="00AB0854" w:rsidRPr="00AB0854" w:rsidRDefault="00F71C7C" w:rsidP="00AB0854">
      <w:pPr>
        <w:spacing w:after="0" w:line="240" w:lineRule="auto"/>
        <w:rPr>
          <w:b/>
        </w:rPr>
      </w:pPr>
      <w:r>
        <w:rPr>
          <w:b/>
        </w:rPr>
        <w:t>Objectifs</w:t>
      </w:r>
      <w:r w:rsidR="00AB0854" w:rsidRPr="00AB0854">
        <w:rPr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B0854" w:rsidRPr="00773306" w:rsidTr="00AB0854">
        <w:tc>
          <w:tcPr>
            <w:tcW w:w="10940" w:type="dxa"/>
          </w:tcPr>
          <w:p w:rsidR="001464F4" w:rsidRPr="00773306" w:rsidRDefault="00E1775E" w:rsidP="00773306">
            <w:pPr>
              <w:jc w:val="both"/>
            </w:pPr>
            <w:r w:rsidRPr="00773306">
              <w:t>L</w:t>
            </w:r>
            <w:r w:rsidR="00413309" w:rsidRPr="00773306">
              <w:t>’atelier à</w:t>
            </w:r>
            <w:r w:rsidR="00F71C7C" w:rsidRPr="00773306">
              <w:t xml:space="preserve"> l’intention du responsable BNQ </w:t>
            </w:r>
            <w:r w:rsidR="00413309" w:rsidRPr="00773306">
              <w:t xml:space="preserve">21000 </w:t>
            </w:r>
            <w:r w:rsidRPr="00773306">
              <w:t>permet de s</w:t>
            </w:r>
            <w:r w:rsidR="00355E23" w:rsidRPr="00773306">
              <w:t xml:space="preserve">’approprier </w:t>
            </w:r>
            <w:r w:rsidRPr="00773306">
              <w:t>le</w:t>
            </w:r>
            <w:r w:rsidR="00F71C7C" w:rsidRPr="00773306">
              <w:t xml:space="preserve"> rôle de responsable BNQ </w:t>
            </w:r>
            <w:r w:rsidR="00355E23" w:rsidRPr="00773306">
              <w:t>21000</w:t>
            </w:r>
            <w:r w:rsidRPr="00773306">
              <w:t xml:space="preserve">, de prendre connaissance des </w:t>
            </w:r>
            <w:r w:rsidR="00F71C7C" w:rsidRPr="00773306">
              <w:t>outils de soutien offert</w:t>
            </w:r>
            <w:r w:rsidR="00355E23" w:rsidRPr="00773306">
              <w:t>s</w:t>
            </w:r>
            <w:r w:rsidRPr="00773306">
              <w:t xml:space="preserve"> et de préciser l</w:t>
            </w:r>
            <w:r w:rsidR="00355E23" w:rsidRPr="00773306">
              <w:t>es responsabilités pour chacune des étapes de l’</w:t>
            </w:r>
            <w:r w:rsidR="00F71C7C" w:rsidRPr="00773306">
              <w:t>implantation de la Démarche BNQ </w:t>
            </w:r>
            <w:r w:rsidR="00355E23" w:rsidRPr="00773306">
              <w:t>21000</w:t>
            </w:r>
            <w:r w:rsidRPr="00773306">
              <w:t>.</w:t>
            </w:r>
          </w:p>
        </w:tc>
      </w:tr>
    </w:tbl>
    <w:p w:rsidR="00773306" w:rsidRDefault="00773306" w:rsidP="00AB0854">
      <w:pPr>
        <w:spacing w:after="0"/>
        <w:rPr>
          <w:b/>
        </w:rPr>
      </w:pPr>
    </w:p>
    <w:p w:rsidR="00AB0854" w:rsidRPr="00773306" w:rsidRDefault="00F71C7C" w:rsidP="00AB0854">
      <w:pPr>
        <w:spacing w:after="0"/>
        <w:rPr>
          <w:b/>
        </w:rPr>
      </w:pPr>
      <w:r w:rsidRPr="00773306">
        <w:rPr>
          <w:b/>
        </w:rPr>
        <w:t>Instructions</w:t>
      </w:r>
      <w:r w:rsidR="00AB0854" w:rsidRPr="00773306">
        <w:rPr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B0854" w:rsidRPr="00773306" w:rsidTr="001016B2">
        <w:trPr>
          <w:trHeight w:val="4274"/>
        </w:trPr>
        <w:tc>
          <w:tcPr>
            <w:tcW w:w="10940" w:type="dxa"/>
          </w:tcPr>
          <w:p w:rsidR="00413309" w:rsidRPr="00773306" w:rsidRDefault="00413309" w:rsidP="00773306">
            <w:pPr>
              <w:jc w:val="both"/>
            </w:pPr>
            <w:r w:rsidRPr="00773306">
              <w:t xml:space="preserve">Cet atelier a été </w:t>
            </w:r>
            <w:r w:rsidR="00D0103B" w:rsidRPr="00773306">
              <w:t>développé</w:t>
            </w:r>
            <w:r w:rsidRPr="00773306">
              <w:t xml:space="preserve"> à l’intention du responsable à l’interne de l’</w:t>
            </w:r>
            <w:r w:rsidR="00F71C7C" w:rsidRPr="00773306">
              <w:t>implantation de la démarche BNQ </w:t>
            </w:r>
            <w:r w:rsidRPr="00773306">
              <w:t>21000.</w:t>
            </w:r>
          </w:p>
          <w:p w:rsidR="00413309" w:rsidRPr="00773306" w:rsidRDefault="00E1775E" w:rsidP="00773306">
            <w:pPr>
              <w:jc w:val="both"/>
            </w:pPr>
            <w:r w:rsidRPr="00773306">
              <w:t>Si nécessaire</w:t>
            </w:r>
            <w:r w:rsidR="00413309" w:rsidRPr="00773306">
              <w:t>, l</w:t>
            </w:r>
            <w:r w:rsidR="00F71C7C" w:rsidRPr="00773306">
              <w:t>e responsable BNQ </w:t>
            </w:r>
            <w:r w:rsidR="00413309" w:rsidRPr="00773306">
              <w:t xml:space="preserve">21000 pourra demander l’aide d’un consultant </w:t>
            </w:r>
            <w:r w:rsidRPr="00773306">
              <w:t>expérimenté</w:t>
            </w:r>
            <w:r w:rsidR="00413309" w:rsidRPr="00773306">
              <w:t xml:space="preserve"> pour l’accompagner à mieux jouer son rôle </w:t>
            </w:r>
            <w:r w:rsidR="00F71C7C" w:rsidRPr="00773306">
              <w:t>de responsable BNQ </w:t>
            </w:r>
            <w:r w:rsidR="00413309" w:rsidRPr="00773306">
              <w:t>21000.</w:t>
            </w:r>
          </w:p>
          <w:p w:rsidR="00413309" w:rsidRPr="00773306" w:rsidRDefault="00413309" w:rsidP="00773306">
            <w:pPr>
              <w:jc w:val="both"/>
            </w:pPr>
          </w:p>
          <w:p w:rsidR="00413309" w:rsidRPr="00773306" w:rsidRDefault="00E1775E" w:rsidP="00773306">
            <w:pPr>
              <w:jc w:val="both"/>
            </w:pPr>
            <w:r w:rsidRPr="00773306">
              <w:t>Afin de se f</w:t>
            </w:r>
            <w:r w:rsidR="00F71C7C" w:rsidRPr="00773306">
              <w:t>amiliariser avec la Méthode BNQ </w:t>
            </w:r>
            <w:r w:rsidRPr="00773306">
              <w:t>21000 et son application</w:t>
            </w:r>
            <w:r w:rsidR="00413309" w:rsidRPr="00773306">
              <w:t>, il</w:t>
            </w:r>
            <w:r w:rsidR="00F71C7C" w:rsidRPr="00773306">
              <w:t xml:space="preserve"> est suggéré au responsable BNQ </w:t>
            </w:r>
            <w:r w:rsidR="00413309" w:rsidRPr="00773306">
              <w:t>21000 de</w:t>
            </w:r>
            <w:r w:rsidR="00F71C7C" w:rsidRPr="00773306">
              <w:t xml:space="preserve"> </w:t>
            </w:r>
            <w:r w:rsidRPr="00773306">
              <w:t>prendre connaissance d</w:t>
            </w:r>
            <w:r w:rsidR="00F71C7C" w:rsidRPr="00773306">
              <w:t>es outils suivants :</w:t>
            </w:r>
          </w:p>
          <w:p w:rsidR="001464F4" w:rsidRPr="00773306" w:rsidRDefault="001464F4" w:rsidP="00773306">
            <w:pPr>
              <w:jc w:val="both"/>
            </w:pPr>
          </w:p>
          <w:p w:rsidR="00705A56" w:rsidRPr="00773306" w:rsidRDefault="00355E23" w:rsidP="00773306">
            <w:pPr>
              <w:numPr>
                <w:ilvl w:val="0"/>
                <w:numId w:val="14"/>
              </w:numPr>
              <w:jc w:val="both"/>
            </w:pPr>
            <w:r w:rsidRPr="00773306">
              <w:t>Introduction à la M</w:t>
            </w:r>
            <w:r w:rsidR="00F71C7C" w:rsidRPr="00773306">
              <w:t>éthode BNQ </w:t>
            </w:r>
            <w:r w:rsidRPr="00773306">
              <w:t>21000</w:t>
            </w:r>
            <w:r w:rsidR="00F71C7C" w:rsidRPr="00773306">
              <w:t>;</w:t>
            </w:r>
          </w:p>
          <w:p w:rsidR="00705A56" w:rsidRPr="00773306" w:rsidRDefault="00F71C7C" w:rsidP="00773306">
            <w:pPr>
              <w:numPr>
                <w:ilvl w:val="0"/>
                <w:numId w:val="14"/>
              </w:numPr>
              <w:jc w:val="both"/>
            </w:pPr>
            <w:r w:rsidRPr="00773306">
              <w:t>La Démarche BNQ </w:t>
            </w:r>
            <w:r w:rsidR="00355E23" w:rsidRPr="00773306">
              <w:t>21000, étape par étape</w:t>
            </w:r>
            <w:r w:rsidRPr="00773306">
              <w:t>;</w:t>
            </w:r>
          </w:p>
          <w:p w:rsidR="00705A56" w:rsidRPr="00773306" w:rsidRDefault="00355E23" w:rsidP="00773306">
            <w:pPr>
              <w:numPr>
                <w:ilvl w:val="0"/>
                <w:numId w:val="14"/>
              </w:numPr>
              <w:jc w:val="both"/>
            </w:pPr>
            <w:r w:rsidRPr="00773306">
              <w:t>Une démarche de développement durable</w:t>
            </w:r>
            <w:r w:rsidR="00E1775E" w:rsidRPr="00773306">
              <w:t xml:space="preserve"> (vidéo)</w:t>
            </w:r>
            <w:r w:rsidR="00F71C7C" w:rsidRPr="00773306">
              <w:t>;</w:t>
            </w:r>
          </w:p>
          <w:p w:rsidR="00705A56" w:rsidRPr="00773306" w:rsidRDefault="00F71C7C" w:rsidP="00773306">
            <w:pPr>
              <w:numPr>
                <w:ilvl w:val="0"/>
                <w:numId w:val="14"/>
              </w:numPr>
              <w:jc w:val="both"/>
            </w:pPr>
            <w:r w:rsidRPr="00773306">
              <w:t>L</w:t>
            </w:r>
            <w:r w:rsidR="00E1775E" w:rsidRPr="00773306">
              <w:t>a présentation</w:t>
            </w:r>
            <w:r w:rsidR="00355E23" w:rsidRPr="00773306">
              <w:t>,</w:t>
            </w:r>
            <w:r w:rsidR="00170DAA" w:rsidRPr="00773306">
              <w:t xml:space="preserve"> incluant les commentaires dans</w:t>
            </w:r>
            <w:r w:rsidR="00D0103B" w:rsidRPr="00773306">
              <w:t xml:space="preserve"> « </w:t>
            </w:r>
            <w:r w:rsidRPr="00773306">
              <w:t>P</w:t>
            </w:r>
            <w:r w:rsidR="00D0103B" w:rsidRPr="00773306">
              <w:t>age de commentaires »</w:t>
            </w:r>
            <w:r w:rsidR="00170DAA" w:rsidRPr="00773306">
              <w:t xml:space="preserve"> du volet « Affichage »</w:t>
            </w:r>
            <w:r w:rsidRPr="00773306">
              <w:t>.</w:t>
            </w:r>
          </w:p>
          <w:p w:rsidR="00395929" w:rsidRPr="00773306" w:rsidRDefault="00395929" w:rsidP="00773306">
            <w:pPr>
              <w:ind w:left="360"/>
              <w:jc w:val="both"/>
            </w:pPr>
          </w:p>
          <w:p w:rsidR="00413309" w:rsidRPr="00773306" w:rsidRDefault="00E1775E" w:rsidP="00773306">
            <w:pPr>
              <w:jc w:val="both"/>
            </w:pPr>
            <w:r w:rsidRPr="00773306">
              <w:t>Il est aussi</w:t>
            </w:r>
            <w:r w:rsidR="00413309" w:rsidRPr="00773306">
              <w:t xml:space="preserve"> s</w:t>
            </w:r>
            <w:r w:rsidR="00F71C7C" w:rsidRPr="00773306">
              <w:t xml:space="preserve">uggéré de se procurer les deux livres conçus </w:t>
            </w:r>
            <w:r w:rsidR="00F95723" w:rsidRPr="00773306">
              <w:t>pour appliquer</w:t>
            </w:r>
            <w:r w:rsidR="00F71C7C" w:rsidRPr="00773306">
              <w:t xml:space="preserve"> la norme BNQ 21000 :</w:t>
            </w:r>
          </w:p>
          <w:p w:rsidR="00705A56" w:rsidRPr="00773306" w:rsidRDefault="002E2C9F" w:rsidP="00773306">
            <w:pPr>
              <w:pStyle w:val="Paragraphedeliste"/>
              <w:numPr>
                <w:ilvl w:val="0"/>
                <w:numId w:val="18"/>
              </w:numPr>
              <w:jc w:val="both"/>
              <w:rPr>
                <w:i/>
              </w:rPr>
            </w:pPr>
            <w:hyperlink r:id="rId9" w:history="1">
              <w:r w:rsidR="00355E23" w:rsidRPr="00773306">
                <w:rPr>
                  <w:rStyle w:val="Lienhypertexte"/>
                  <w:i/>
                </w:rPr>
                <w:t>Manuel de gestion du développement dura</w:t>
              </w:r>
              <w:r w:rsidR="00E1775E" w:rsidRPr="00773306">
                <w:rPr>
                  <w:rStyle w:val="Lienhypertexte"/>
                  <w:i/>
                </w:rPr>
                <w:t xml:space="preserve">ble en entreprise: </w:t>
              </w:r>
              <w:r w:rsidR="00F71C7C" w:rsidRPr="00773306">
                <w:rPr>
                  <w:rStyle w:val="Lienhypertexte"/>
                  <w:i/>
                </w:rPr>
                <w:t>une approche progressive</w:t>
              </w:r>
              <w:r w:rsidR="00355E23" w:rsidRPr="00773306">
                <w:rPr>
                  <w:rStyle w:val="Lienhypertexte"/>
                  <w:i/>
                </w:rPr>
                <w:t xml:space="preserve"> </w:t>
              </w:r>
              <w:r w:rsidR="00F71C7C" w:rsidRPr="00773306">
                <w:rPr>
                  <w:rStyle w:val="Lienhypertexte"/>
                  <w:i/>
                </w:rPr>
                <w:t>– en appui à la norme BNQ </w:t>
              </w:r>
              <w:r w:rsidR="00355E23" w:rsidRPr="00773306">
                <w:rPr>
                  <w:rStyle w:val="Lienhypertexte"/>
                  <w:i/>
                </w:rPr>
                <w:t>21000</w:t>
              </w:r>
            </w:hyperlink>
          </w:p>
          <w:p w:rsidR="00705A56" w:rsidRPr="00773306" w:rsidRDefault="002E2C9F" w:rsidP="00773306">
            <w:pPr>
              <w:pStyle w:val="Paragraphedeliste"/>
              <w:numPr>
                <w:ilvl w:val="0"/>
                <w:numId w:val="18"/>
              </w:numPr>
              <w:jc w:val="both"/>
              <w:rPr>
                <w:i/>
              </w:rPr>
            </w:pPr>
            <w:hyperlink r:id="rId10" w:history="1">
              <w:r w:rsidR="00355E23" w:rsidRPr="00773306">
                <w:rPr>
                  <w:rStyle w:val="Lienhypertexte"/>
                  <w:i/>
                </w:rPr>
                <w:t>Au secours! La planète se meurt et mon boss s’en fout</w:t>
              </w:r>
            </w:hyperlink>
          </w:p>
          <w:p w:rsidR="00E1775E" w:rsidRPr="00773306" w:rsidRDefault="00E1775E" w:rsidP="00773306">
            <w:pPr>
              <w:jc w:val="both"/>
            </w:pPr>
          </w:p>
          <w:p w:rsidR="00413309" w:rsidRPr="00773306" w:rsidRDefault="00E1775E" w:rsidP="00773306">
            <w:pPr>
              <w:jc w:val="both"/>
            </w:pPr>
            <w:r w:rsidRPr="00773306">
              <w:t>T</w:t>
            </w:r>
            <w:r w:rsidR="00395929" w:rsidRPr="00773306">
              <w:t>out au cours de la démarche,</w:t>
            </w:r>
            <w:r w:rsidRPr="00773306">
              <w:t xml:space="preserve"> il est suggéré de </w:t>
            </w:r>
            <w:r w:rsidR="00F71C7C" w:rsidRPr="00773306">
              <w:t xml:space="preserve">se </w:t>
            </w:r>
            <w:r w:rsidRPr="00773306">
              <w:t>référe</w:t>
            </w:r>
            <w:r w:rsidR="00F71C7C" w:rsidRPr="00773306">
              <w:t>r régulièrement aux documents « </w:t>
            </w:r>
            <w:r w:rsidRPr="00773306">
              <w:t>8-1-1_10-consignes-accompagnement_Guide.docx</w:t>
            </w:r>
            <w:r w:rsidR="00F71C7C" w:rsidRPr="00773306">
              <w:t> » et « </w:t>
            </w:r>
            <w:r w:rsidR="009D6C6D">
              <w:t>V2-</w:t>
            </w:r>
            <w:r w:rsidRPr="00773306">
              <w:t>7-1-1_10-reperes-plan-action_Outil.docx</w:t>
            </w:r>
            <w:r w:rsidR="00F71C7C" w:rsidRPr="00773306">
              <w:t> »</w:t>
            </w:r>
            <w:r w:rsidRPr="00773306">
              <w:t>.</w:t>
            </w:r>
          </w:p>
        </w:tc>
      </w:tr>
    </w:tbl>
    <w:p w:rsidR="00773306" w:rsidRPr="00773306" w:rsidRDefault="00773306" w:rsidP="001464F4">
      <w:pPr>
        <w:spacing w:after="0"/>
        <w:rPr>
          <w:b/>
        </w:rPr>
      </w:pPr>
    </w:p>
    <w:p w:rsidR="001464F4" w:rsidRPr="00773306" w:rsidRDefault="00F71C7C" w:rsidP="001464F4">
      <w:pPr>
        <w:spacing w:after="0"/>
        <w:rPr>
          <w:b/>
        </w:rPr>
      </w:pPr>
      <w:r w:rsidRPr="00773306">
        <w:rPr>
          <w:b/>
        </w:rPr>
        <w:t>Conditions de succès</w:t>
      </w:r>
      <w:r w:rsidR="001464F4" w:rsidRPr="00773306">
        <w:rPr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1464F4" w:rsidRPr="00773306" w:rsidTr="001464F4">
        <w:tc>
          <w:tcPr>
            <w:tcW w:w="10940" w:type="dxa"/>
          </w:tcPr>
          <w:p w:rsidR="00CE568B" w:rsidRPr="00773306" w:rsidRDefault="00CE568B" w:rsidP="00773306">
            <w:pPr>
              <w:pStyle w:val="Paragraphedeliste"/>
              <w:numPr>
                <w:ilvl w:val="0"/>
                <w:numId w:val="9"/>
              </w:numPr>
              <w:ind w:left="720"/>
              <w:jc w:val="both"/>
            </w:pPr>
            <w:r w:rsidRPr="00773306">
              <w:t>Utiliser</w:t>
            </w:r>
            <w:r w:rsidR="00F71C7C" w:rsidRPr="00773306">
              <w:t xml:space="preserve"> l’atelier à titre de référence et</w:t>
            </w:r>
            <w:r w:rsidRPr="00773306">
              <w:t xml:space="preserve"> adapter les étapes selon le contexte de l’organisation.</w:t>
            </w:r>
          </w:p>
          <w:p w:rsidR="00CE568B" w:rsidRPr="00773306" w:rsidRDefault="00E1775E" w:rsidP="00773306">
            <w:pPr>
              <w:pStyle w:val="Paragraphedeliste"/>
              <w:numPr>
                <w:ilvl w:val="0"/>
                <w:numId w:val="9"/>
              </w:numPr>
              <w:ind w:left="720"/>
              <w:jc w:val="both"/>
            </w:pPr>
            <w:r w:rsidRPr="00773306">
              <w:t>Garder</w:t>
            </w:r>
            <w:r w:rsidR="00CE568B" w:rsidRPr="00773306">
              <w:t xml:space="preserve"> le rythme proposé dans la réalisation de chacune des étapes</w:t>
            </w:r>
            <w:r w:rsidR="00F71C7C" w:rsidRPr="00773306">
              <w:t xml:space="preserve">; </w:t>
            </w:r>
            <w:r w:rsidR="00CE568B" w:rsidRPr="00773306">
              <w:t xml:space="preserve">le risque de démobilisation autour du projet sera </w:t>
            </w:r>
            <w:r w:rsidR="00F71C7C" w:rsidRPr="00773306">
              <w:t xml:space="preserve">ainsi </w:t>
            </w:r>
            <w:r w:rsidRPr="00773306">
              <w:t>diminué</w:t>
            </w:r>
            <w:r w:rsidR="00F71C7C" w:rsidRPr="00773306">
              <w:t>.</w:t>
            </w:r>
          </w:p>
          <w:p w:rsidR="00061AB0" w:rsidRPr="00773306" w:rsidRDefault="00E1775E" w:rsidP="00773306">
            <w:pPr>
              <w:pStyle w:val="Paragraphedeliste"/>
              <w:numPr>
                <w:ilvl w:val="0"/>
                <w:numId w:val="9"/>
              </w:numPr>
              <w:ind w:left="720"/>
              <w:jc w:val="both"/>
            </w:pPr>
            <w:r w:rsidRPr="00773306">
              <w:t>D</w:t>
            </w:r>
            <w:r w:rsidR="00F71C7C" w:rsidRPr="00773306">
              <w:t>emander de l’aide</w:t>
            </w:r>
            <w:r w:rsidR="00EE1CBF" w:rsidRPr="00773306">
              <w:t xml:space="preserve"> </w:t>
            </w:r>
            <w:r w:rsidR="00F71C7C" w:rsidRPr="00773306">
              <w:t>si nécessaire et</w:t>
            </w:r>
            <w:r w:rsidRPr="00773306">
              <w:t xml:space="preserve"> engager </w:t>
            </w:r>
            <w:r w:rsidR="00EE1CBF" w:rsidRPr="00773306">
              <w:t xml:space="preserve">une ressource externe </w:t>
            </w:r>
            <w:r w:rsidRPr="00773306">
              <w:t xml:space="preserve">pour accompagner </w:t>
            </w:r>
            <w:r w:rsidR="00F71C7C" w:rsidRPr="00773306">
              <w:t>le responsable BNQ </w:t>
            </w:r>
            <w:r w:rsidR="00170DAA" w:rsidRPr="00773306">
              <w:t>21000.</w:t>
            </w:r>
          </w:p>
          <w:p w:rsidR="001464F4" w:rsidRPr="00773306" w:rsidRDefault="00E1775E" w:rsidP="00773306">
            <w:pPr>
              <w:pStyle w:val="Paragraphedeliste"/>
              <w:numPr>
                <w:ilvl w:val="0"/>
                <w:numId w:val="9"/>
              </w:numPr>
              <w:ind w:left="720"/>
              <w:jc w:val="both"/>
            </w:pPr>
            <w:r w:rsidRPr="00773306">
              <w:t>S</w:t>
            </w:r>
            <w:r w:rsidR="00EE1CBF" w:rsidRPr="00773306">
              <w:t>uivre des formations externes complémentaires</w:t>
            </w:r>
            <w:r w:rsidRPr="00773306">
              <w:t xml:space="preserve"> pour rester au fait des améliorations</w:t>
            </w:r>
            <w:r w:rsidR="00F71C7C" w:rsidRPr="00773306">
              <w:t>.</w:t>
            </w:r>
          </w:p>
        </w:tc>
      </w:tr>
    </w:tbl>
    <w:p w:rsidR="00E25937" w:rsidRDefault="00E25937">
      <w:bookmarkStart w:id="0" w:name="_GoBack"/>
      <w:bookmarkEnd w:id="0"/>
    </w:p>
    <w:sectPr w:rsidR="00E25937" w:rsidSect="00773306">
      <w:headerReference w:type="default" r:id="rId11"/>
      <w:footerReference w:type="default" r:id="rId12"/>
      <w:pgSz w:w="12240" w:h="15840"/>
      <w:pgMar w:top="1440" w:right="1080" w:bottom="1440" w:left="1080" w:header="360" w:footer="3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C9F" w:rsidRDefault="002E2C9F" w:rsidP="00AB0854">
      <w:pPr>
        <w:spacing w:after="0" w:line="240" w:lineRule="auto"/>
      </w:pPr>
      <w:r>
        <w:separator/>
      </w:r>
    </w:p>
  </w:endnote>
  <w:endnote w:type="continuationSeparator" w:id="0">
    <w:p w:rsidR="002E2C9F" w:rsidRDefault="002E2C9F" w:rsidP="00AB0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38"/>
      <w:gridCol w:w="3002"/>
      <w:gridCol w:w="3756"/>
    </w:tblGrid>
    <w:tr w:rsidR="00773306" w:rsidRPr="00773306" w:rsidTr="00FD7538">
      <w:tc>
        <w:tcPr>
          <w:tcW w:w="3798" w:type="dxa"/>
          <w:vAlign w:val="bottom"/>
        </w:tcPr>
        <w:p w:rsidR="00773306" w:rsidRPr="00773306" w:rsidRDefault="009D6C6D" w:rsidP="00773306">
          <w:pPr>
            <w:tabs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13/04/01</w:t>
          </w:r>
        </w:p>
      </w:tc>
      <w:tc>
        <w:tcPr>
          <w:tcW w:w="3015" w:type="dxa"/>
          <w:vAlign w:val="bottom"/>
        </w:tcPr>
        <w:p w:rsidR="00773306" w:rsidRPr="00773306" w:rsidRDefault="00773306" w:rsidP="00773306">
          <w:pPr>
            <w:tabs>
              <w:tab w:val="center" w:pos="124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773306">
            <w:rPr>
              <w:sz w:val="18"/>
              <w:szCs w:val="18"/>
            </w:rPr>
            <w:tab/>
          </w:r>
          <w:r w:rsidR="009D6C6D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46608D19" wp14:editId="0111D380">
                <wp:extent cx="1685163" cy="580445"/>
                <wp:effectExtent l="0" t="0" r="0" b="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Licen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6853" cy="58102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bottom"/>
        </w:tcPr>
        <w:p w:rsidR="00773306" w:rsidRPr="00773306" w:rsidRDefault="002E2C9F" w:rsidP="00773306">
          <w:pPr>
            <w:tabs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id w:val="-890345100"/>
              <w:docPartObj>
                <w:docPartGallery w:val="Page Numbers (Bottom of Page)"/>
                <w:docPartUnique/>
              </w:docPartObj>
            </w:sdtPr>
            <w:sdtEndPr/>
            <w:sdtContent>
              <w:r w:rsidR="00773306" w:rsidRPr="00773306">
                <w:rPr>
                  <w:sz w:val="18"/>
                  <w:szCs w:val="18"/>
                </w:rPr>
                <w:br/>
              </w:r>
              <w:r w:rsidR="00773306" w:rsidRPr="00773306">
                <w:rPr>
                  <w:sz w:val="18"/>
                  <w:szCs w:val="18"/>
                </w:rPr>
                <w:br/>
              </w:r>
              <w:r w:rsidR="00773306" w:rsidRPr="00773306">
                <w:rPr>
                  <w:sz w:val="18"/>
                  <w:szCs w:val="18"/>
                </w:rPr>
                <w:fldChar w:fldCharType="begin"/>
              </w:r>
              <w:r w:rsidR="00773306" w:rsidRPr="00773306">
                <w:rPr>
                  <w:sz w:val="18"/>
                  <w:szCs w:val="18"/>
                </w:rPr>
                <w:instrText>PAGE   \* MERGEFORMAT</w:instrText>
              </w:r>
              <w:r w:rsidR="00773306" w:rsidRPr="00773306">
                <w:rPr>
                  <w:sz w:val="18"/>
                  <w:szCs w:val="18"/>
                </w:rPr>
                <w:fldChar w:fldCharType="separate"/>
              </w:r>
              <w:r w:rsidR="009D6C6D" w:rsidRPr="009D6C6D">
                <w:rPr>
                  <w:noProof/>
                  <w:sz w:val="18"/>
                  <w:szCs w:val="18"/>
                  <w:lang w:val="fr-FR"/>
                </w:rPr>
                <w:t>1</w:t>
              </w:r>
              <w:r w:rsidR="00773306" w:rsidRPr="00773306">
                <w:rPr>
                  <w:sz w:val="18"/>
                  <w:szCs w:val="18"/>
                </w:rPr>
                <w:fldChar w:fldCharType="end"/>
              </w:r>
            </w:sdtContent>
          </w:sdt>
        </w:p>
      </w:tc>
    </w:tr>
  </w:tbl>
  <w:p w:rsidR="00C4275A" w:rsidRPr="00773306" w:rsidRDefault="00C4275A" w:rsidP="00773306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C9F" w:rsidRDefault="002E2C9F" w:rsidP="00AB0854">
      <w:pPr>
        <w:spacing w:after="0" w:line="240" w:lineRule="auto"/>
      </w:pPr>
      <w:r>
        <w:separator/>
      </w:r>
    </w:p>
  </w:footnote>
  <w:footnote w:type="continuationSeparator" w:id="0">
    <w:p w:rsidR="002E2C9F" w:rsidRDefault="002E2C9F" w:rsidP="00AB0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580"/>
      <w:gridCol w:w="4629"/>
    </w:tblGrid>
    <w:tr w:rsidR="00773306" w:rsidRPr="00773306" w:rsidTr="00FD7538">
      <w:trPr>
        <w:trHeight w:val="383"/>
      </w:trPr>
      <w:tc>
        <w:tcPr>
          <w:tcW w:w="2733" w:type="pct"/>
          <w:tcBorders>
            <w:bottom w:val="single" w:sz="4" w:space="0" w:color="943634" w:themeColor="accent2" w:themeShade="BF"/>
          </w:tcBorders>
          <w:shd w:val="clear" w:color="auto" w:fill="0D0D0D" w:themeFill="text1" w:themeFillTint="F2"/>
        </w:tcPr>
        <w:p w:rsidR="00773306" w:rsidRPr="00773306" w:rsidRDefault="00773306" w:rsidP="009D6C6D">
          <w:pPr>
            <w:tabs>
              <w:tab w:val="center" w:pos="4320"/>
              <w:tab w:val="right" w:pos="8640"/>
            </w:tabs>
            <w:spacing w:after="0" w:line="240" w:lineRule="auto"/>
            <w:rPr>
              <w:color w:val="FFFFFF"/>
              <w:sz w:val="28"/>
              <w:szCs w:val="28"/>
            </w:rPr>
          </w:pPr>
          <w:r>
            <w:rPr>
              <w:rFonts w:cs="Calibri"/>
              <w:color w:val="FFFFFF"/>
              <w:sz w:val="28"/>
              <w:szCs w:val="28"/>
            </w:rPr>
            <w:t>Cadre d</w:t>
          </w:r>
          <w:r w:rsidR="009D6C6D">
            <w:rPr>
              <w:rFonts w:cs="Calibri"/>
              <w:color w:val="FFFFFF"/>
              <w:sz w:val="28"/>
              <w:szCs w:val="28"/>
            </w:rPr>
            <w:t>e gouvernance</w:t>
          </w:r>
        </w:p>
      </w:tc>
      <w:tc>
        <w:tcPr>
          <w:tcW w:w="2267" w:type="pct"/>
          <w:tcBorders>
            <w:bottom w:val="single" w:sz="4" w:space="0" w:color="auto"/>
          </w:tcBorders>
        </w:tcPr>
        <w:p w:rsidR="00773306" w:rsidRDefault="009D6C6D" w:rsidP="00773306">
          <w:pPr>
            <w:tabs>
              <w:tab w:val="center" w:pos="4320"/>
              <w:tab w:val="right" w:pos="8640"/>
            </w:tabs>
            <w:spacing w:after="0" w:line="240" w:lineRule="auto"/>
            <w:rPr>
              <w:rFonts w:cs="Calibri"/>
              <w:b/>
              <w:sz w:val="28"/>
              <w:szCs w:val="28"/>
            </w:rPr>
          </w:pPr>
          <w:r>
            <w:rPr>
              <w:rFonts w:cs="Calibri"/>
              <w:b/>
              <w:sz w:val="28"/>
              <w:szCs w:val="28"/>
            </w:rPr>
            <w:t>V3-</w:t>
          </w:r>
          <w:r w:rsidR="00773306">
            <w:rPr>
              <w:rFonts w:cs="Calibri"/>
              <w:b/>
              <w:sz w:val="28"/>
              <w:szCs w:val="28"/>
            </w:rPr>
            <w:t>8-2</w:t>
          </w:r>
          <w:r>
            <w:rPr>
              <w:rFonts w:cs="Calibri"/>
              <w:b/>
              <w:sz w:val="28"/>
              <w:szCs w:val="28"/>
            </w:rPr>
            <w:t>-1_</w:t>
          </w:r>
          <w:r w:rsidR="00773306" w:rsidRPr="00773306">
            <w:rPr>
              <w:rFonts w:cs="Calibri"/>
              <w:b/>
              <w:sz w:val="28"/>
              <w:szCs w:val="28"/>
            </w:rPr>
            <w:t> </w:t>
          </w:r>
          <w:r w:rsidR="00773306">
            <w:rPr>
              <w:rFonts w:cs="Calibri"/>
              <w:b/>
              <w:sz w:val="28"/>
              <w:szCs w:val="28"/>
            </w:rPr>
            <w:t>Former le responsable</w:t>
          </w:r>
        </w:p>
        <w:p w:rsidR="00773306" w:rsidRPr="00773306" w:rsidRDefault="00773306" w:rsidP="00773306">
          <w:pPr>
            <w:tabs>
              <w:tab w:val="center" w:pos="4320"/>
              <w:tab w:val="right" w:pos="8640"/>
            </w:tabs>
            <w:spacing w:after="0" w:line="240" w:lineRule="auto"/>
            <w:rPr>
              <w:color w:val="76923C"/>
              <w:sz w:val="28"/>
              <w:szCs w:val="28"/>
            </w:rPr>
          </w:pPr>
        </w:p>
      </w:tc>
    </w:tr>
  </w:tbl>
  <w:p w:rsidR="00AB0854" w:rsidRPr="00773306" w:rsidRDefault="00AB0854" w:rsidP="00773306">
    <w:pPr>
      <w:pStyle w:val="En-tte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1.9pt;height:21.9pt" o:bullet="t">
        <v:imagedata r:id="rId1" o:title="art2CEB"/>
      </v:shape>
    </w:pict>
  </w:numPicBullet>
  <w:numPicBullet w:numPicBulletId="1">
    <w:pict>
      <v:shape id="_x0000_i1029" type="#_x0000_t75" style="width:21.9pt;height:21.9pt" o:bullet="t">
        <v:imagedata r:id="rId2" o:title="art5861"/>
      </v:shape>
    </w:pict>
  </w:numPicBullet>
  <w:abstractNum w:abstractNumId="0">
    <w:nsid w:val="09554342"/>
    <w:multiLevelType w:val="hybridMultilevel"/>
    <w:tmpl w:val="F314D66E"/>
    <w:lvl w:ilvl="0" w:tplc="D4D0D4B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14688A2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38B318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C699A8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963F64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4087FE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18B0D6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5004F6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400CA92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BC07655"/>
    <w:multiLevelType w:val="hybridMultilevel"/>
    <w:tmpl w:val="D114AC0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0439D"/>
    <w:multiLevelType w:val="hybridMultilevel"/>
    <w:tmpl w:val="578C08B8"/>
    <w:lvl w:ilvl="0" w:tplc="B91013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783B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70CD8A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668804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6299F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9DC6C1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1FA8A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58FE8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10AD5E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F5B2A79"/>
    <w:multiLevelType w:val="hybridMultilevel"/>
    <w:tmpl w:val="29A886C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1E33504"/>
    <w:multiLevelType w:val="hybridMultilevel"/>
    <w:tmpl w:val="3D48502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4307137"/>
    <w:multiLevelType w:val="hybridMultilevel"/>
    <w:tmpl w:val="6E9CB59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EF2629"/>
    <w:multiLevelType w:val="hybridMultilevel"/>
    <w:tmpl w:val="3AEE267E"/>
    <w:lvl w:ilvl="0" w:tplc="F476166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8E1C7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5C0B3A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04AE2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28DD3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6AABB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C383FC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6A198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564865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A8E55D8"/>
    <w:multiLevelType w:val="hybridMultilevel"/>
    <w:tmpl w:val="2CBC75F8"/>
    <w:lvl w:ilvl="0" w:tplc="06462A7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E88CDFE6" w:tentative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2792833C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F31AAC9C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53F8BDBA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2E4ED836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4D96EA20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6D5A99B0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A0543D40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8">
    <w:nsid w:val="2B656FC6"/>
    <w:multiLevelType w:val="hybridMultilevel"/>
    <w:tmpl w:val="8794B668"/>
    <w:lvl w:ilvl="0" w:tplc="60D674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A48D1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29A3A7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B243B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08223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5BCB96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02818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2A36D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4AA59D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38165C84"/>
    <w:multiLevelType w:val="hybridMultilevel"/>
    <w:tmpl w:val="E4A64B6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02C1437"/>
    <w:multiLevelType w:val="hybridMultilevel"/>
    <w:tmpl w:val="2540799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1547314"/>
    <w:multiLevelType w:val="hybridMultilevel"/>
    <w:tmpl w:val="2480AB14"/>
    <w:lvl w:ilvl="0" w:tplc="AF36605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6A32C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86B50C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A29CBA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A6B91C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A03156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DF4403A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5CDED4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687716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453826AE"/>
    <w:multiLevelType w:val="hybridMultilevel"/>
    <w:tmpl w:val="1E32BDB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066781"/>
    <w:multiLevelType w:val="hybridMultilevel"/>
    <w:tmpl w:val="0EFAC8B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8CA76F3"/>
    <w:multiLevelType w:val="hybridMultilevel"/>
    <w:tmpl w:val="246ED1C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AB92E3C"/>
    <w:multiLevelType w:val="hybridMultilevel"/>
    <w:tmpl w:val="D1B6D14A"/>
    <w:lvl w:ilvl="0" w:tplc="84624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2AC8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02D4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0EB9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0A8B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7621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44DA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DEE0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34BC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0B4723"/>
    <w:multiLevelType w:val="hybridMultilevel"/>
    <w:tmpl w:val="823251D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DD4918"/>
    <w:multiLevelType w:val="hybridMultilevel"/>
    <w:tmpl w:val="A408409C"/>
    <w:lvl w:ilvl="0" w:tplc="224ACD7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B879D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46C915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A4510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7027A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16491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22F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52C31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30C4F7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9"/>
  </w:num>
  <w:num w:numId="3">
    <w:abstractNumId w:val="13"/>
  </w:num>
  <w:num w:numId="4">
    <w:abstractNumId w:val="14"/>
  </w:num>
  <w:num w:numId="5">
    <w:abstractNumId w:val="3"/>
  </w:num>
  <w:num w:numId="6">
    <w:abstractNumId w:val="4"/>
  </w:num>
  <w:num w:numId="7">
    <w:abstractNumId w:val="1"/>
  </w:num>
  <w:num w:numId="8">
    <w:abstractNumId w:val="7"/>
  </w:num>
  <w:num w:numId="9">
    <w:abstractNumId w:val="10"/>
  </w:num>
  <w:num w:numId="10">
    <w:abstractNumId w:val="17"/>
  </w:num>
  <w:num w:numId="11">
    <w:abstractNumId w:val="8"/>
  </w:num>
  <w:num w:numId="12">
    <w:abstractNumId w:val="2"/>
  </w:num>
  <w:num w:numId="13">
    <w:abstractNumId w:val="6"/>
  </w:num>
  <w:num w:numId="14">
    <w:abstractNumId w:val="15"/>
  </w:num>
  <w:num w:numId="15">
    <w:abstractNumId w:val="0"/>
  </w:num>
  <w:num w:numId="16">
    <w:abstractNumId w:val="11"/>
  </w:num>
  <w:num w:numId="17">
    <w:abstractNumId w:val="1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854"/>
    <w:rsid w:val="000129B6"/>
    <w:rsid w:val="00014F10"/>
    <w:rsid w:val="000150A2"/>
    <w:rsid w:val="00015B6D"/>
    <w:rsid w:val="00015C5F"/>
    <w:rsid w:val="000200EA"/>
    <w:rsid w:val="000218E9"/>
    <w:rsid w:val="000309B6"/>
    <w:rsid w:val="00031345"/>
    <w:rsid w:val="00033B33"/>
    <w:rsid w:val="000345DF"/>
    <w:rsid w:val="000405AD"/>
    <w:rsid w:val="00041248"/>
    <w:rsid w:val="000575BA"/>
    <w:rsid w:val="00057A99"/>
    <w:rsid w:val="00061AB0"/>
    <w:rsid w:val="00065CD7"/>
    <w:rsid w:val="000732A9"/>
    <w:rsid w:val="00077F78"/>
    <w:rsid w:val="00081A4E"/>
    <w:rsid w:val="00083365"/>
    <w:rsid w:val="00084AF9"/>
    <w:rsid w:val="00086665"/>
    <w:rsid w:val="0008742F"/>
    <w:rsid w:val="0009235E"/>
    <w:rsid w:val="000B19D2"/>
    <w:rsid w:val="000B2F0A"/>
    <w:rsid w:val="000B3AE2"/>
    <w:rsid w:val="000B3CE2"/>
    <w:rsid w:val="000B4270"/>
    <w:rsid w:val="000B71DF"/>
    <w:rsid w:val="000B771D"/>
    <w:rsid w:val="000C6484"/>
    <w:rsid w:val="000C6D23"/>
    <w:rsid w:val="000C76ED"/>
    <w:rsid w:val="000D3E5D"/>
    <w:rsid w:val="000D6CAD"/>
    <w:rsid w:val="000E10C1"/>
    <w:rsid w:val="000E4BE5"/>
    <w:rsid w:val="000E6DFD"/>
    <w:rsid w:val="000E7339"/>
    <w:rsid w:val="000E7F3C"/>
    <w:rsid w:val="000F0136"/>
    <w:rsid w:val="000F446C"/>
    <w:rsid w:val="001016B2"/>
    <w:rsid w:val="00102760"/>
    <w:rsid w:val="00102B0E"/>
    <w:rsid w:val="001064D0"/>
    <w:rsid w:val="00106AE0"/>
    <w:rsid w:val="001114A2"/>
    <w:rsid w:val="001169A9"/>
    <w:rsid w:val="00116CD3"/>
    <w:rsid w:val="00116F8F"/>
    <w:rsid w:val="00117A40"/>
    <w:rsid w:val="00117B3D"/>
    <w:rsid w:val="00117F96"/>
    <w:rsid w:val="00133556"/>
    <w:rsid w:val="001342C6"/>
    <w:rsid w:val="00140478"/>
    <w:rsid w:val="00142E13"/>
    <w:rsid w:val="001464F4"/>
    <w:rsid w:val="0015026B"/>
    <w:rsid w:val="00154607"/>
    <w:rsid w:val="00170DAA"/>
    <w:rsid w:val="00175357"/>
    <w:rsid w:val="00180209"/>
    <w:rsid w:val="001836C1"/>
    <w:rsid w:val="00185733"/>
    <w:rsid w:val="00185CCA"/>
    <w:rsid w:val="001874E9"/>
    <w:rsid w:val="0019017E"/>
    <w:rsid w:val="00197759"/>
    <w:rsid w:val="001A0D7B"/>
    <w:rsid w:val="001A173C"/>
    <w:rsid w:val="001A2A03"/>
    <w:rsid w:val="001A51D7"/>
    <w:rsid w:val="001A66EE"/>
    <w:rsid w:val="001B0D0D"/>
    <w:rsid w:val="001B1216"/>
    <w:rsid w:val="001B5E25"/>
    <w:rsid w:val="001B61D7"/>
    <w:rsid w:val="001B76F7"/>
    <w:rsid w:val="001C00CD"/>
    <w:rsid w:val="001C13EF"/>
    <w:rsid w:val="001C2E4D"/>
    <w:rsid w:val="001C7D23"/>
    <w:rsid w:val="001D72B0"/>
    <w:rsid w:val="001D7756"/>
    <w:rsid w:val="001E12AD"/>
    <w:rsid w:val="001E3D1F"/>
    <w:rsid w:val="001E675A"/>
    <w:rsid w:val="001E6CDA"/>
    <w:rsid w:val="001E6E4B"/>
    <w:rsid w:val="001E70B7"/>
    <w:rsid w:val="001F2DE2"/>
    <w:rsid w:val="002011C0"/>
    <w:rsid w:val="00201BC6"/>
    <w:rsid w:val="00201C0A"/>
    <w:rsid w:val="00205397"/>
    <w:rsid w:val="0020548B"/>
    <w:rsid w:val="002067F1"/>
    <w:rsid w:val="00206DB3"/>
    <w:rsid w:val="002071DB"/>
    <w:rsid w:val="00211AED"/>
    <w:rsid w:val="00211AF7"/>
    <w:rsid w:val="00214AB9"/>
    <w:rsid w:val="00216F00"/>
    <w:rsid w:val="00223180"/>
    <w:rsid w:val="002241E0"/>
    <w:rsid w:val="0022542D"/>
    <w:rsid w:val="00226CC2"/>
    <w:rsid w:val="00231F5F"/>
    <w:rsid w:val="002344F0"/>
    <w:rsid w:val="00234752"/>
    <w:rsid w:val="00235F25"/>
    <w:rsid w:val="00237FA5"/>
    <w:rsid w:val="0024071E"/>
    <w:rsid w:val="0025253D"/>
    <w:rsid w:val="00253D1E"/>
    <w:rsid w:val="00255937"/>
    <w:rsid w:val="00256EAF"/>
    <w:rsid w:val="00257CC5"/>
    <w:rsid w:val="00262D35"/>
    <w:rsid w:val="00277B75"/>
    <w:rsid w:val="0028413E"/>
    <w:rsid w:val="00285898"/>
    <w:rsid w:val="00286D2C"/>
    <w:rsid w:val="00287444"/>
    <w:rsid w:val="002877B9"/>
    <w:rsid w:val="002930AE"/>
    <w:rsid w:val="002942D6"/>
    <w:rsid w:val="00297F46"/>
    <w:rsid w:val="002A78DA"/>
    <w:rsid w:val="002B137B"/>
    <w:rsid w:val="002B3198"/>
    <w:rsid w:val="002B3683"/>
    <w:rsid w:val="002B4D62"/>
    <w:rsid w:val="002B5008"/>
    <w:rsid w:val="002B5302"/>
    <w:rsid w:val="002C0AD9"/>
    <w:rsid w:val="002C6242"/>
    <w:rsid w:val="002C7922"/>
    <w:rsid w:val="002D2FB5"/>
    <w:rsid w:val="002D2FE3"/>
    <w:rsid w:val="002D336D"/>
    <w:rsid w:val="002D4C6E"/>
    <w:rsid w:val="002D583F"/>
    <w:rsid w:val="002D7A1D"/>
    <w:rsid w:val="002E00B2"/>
    <w:rsid w:val="002E2847"/>
    <w:rsid w:val="002E2C9F"/>
    <w:rsid w:val="002E36C2"/>
    <w:rsid w:val="002E406D"/>
    <w:rsid w:val="002E719B"/>
    <w:rsid w:val="002F3F66"/>
    <w:rsid w:val="002F4E61"/>
    <w:rsid w:val="002F7594"/>
    <w:rsid w:val="002F7A4D"/>
    <w:rsid w:val="002F7EF9"/>
    <w:rsid w:val="00302A0C"/>
    <w:rsid w:val="00304C60"/>
    <w:rsid w:val="00306239"/>
    <w:rsid w:val="003063BF"/>
    <w:rsid w:val="003102B1"/>
    <w:rsid w:val="00314CAA"/>
    <w:rsid w:val="00327557"/>
    <w:rsid w:val="00331354"/>
    <w:rsid w:val="00334BA1"/>
    <w:rsid w:val="00341E03"/>
    <w:rsid w:val="00343314"/>
    <w:rsid w:val="0034586C"/>
    <w:rsid w:val="00351F96"/>
    <w:rsid w:val="0035271D"/>
    <w:rsid w:val="00355E23"/>
    <w:rsid w:val="00357383"/>
    <w:rsid w:val="003606AF"/>
    <w:rsid w:val="00361424"/>
    <w:rsid w:val="00361F58"/>
    <w:rsid w:val="00362F08"/>
    <w:rsid w:val="00363227"/>
    <w:rsid w:val="00367265"/>
    <w:rsid w:val="00367B25"/>
    <w:rsid w:val="00367DBB"/>
    <w:rsid w:val="00370116"/>
    <w:rsid w:val="00370D48"/>
    <w:rsid w:val="00373BB5"/>
    <w:rsid w:val="00377C21"/>
    <w:rsid w:val="00377C95"/>
    <w:rsid w:val="00380676"/>
    <w:rsid w:val="003806E7"/>
    <w:rsid w:val="0038257E"/>
    <w:rsid w:val="003830A6"/>
    <w:rsid w:val="00385D3E"/>
    <w:rsid w:val="00391B95"/>
    <w:rsid w:val="00391F54"/>
    <w:rsid w:val="003947E4"/>
    <w:rsid w:val="00395929"/>
    <w:rsid w:val="00395B55"/>
    <w:rsid w:val="003A3CAF"/>
    <w:rsid w:val="003A4856"/>
    <w:rsid w:val="003A5CC1"/>
    <w:rsid w:val="003A5D76"/>
    <w:rsid w:val="003B38BC"/>
    <w:rsid w:val="003B7485"/>
    <w:rsid w:val="003B7D6A"/>
    <w:rsid w:val="003C00C5"/>
    <w:rsid w:val="003C011D"/>
    <w:rsid w:val="003C06D7"/>
    <w:rsid w:val="003C2067"/>
    <w:rsid w:val="003C57B1"/>
    <w:rsid w:val="003D1214"/>
    <w:rsid w:val="003D25AB"/>
    <w:rsid w:val="003E22C0"/>
    <w:rsid w:val="003E5F9F"/>
    <w:rsid w:val="003E6950"/>
    <w:rsid w:val="003E6974"/>
    <w:rsid w:val="003F10EF"/>
    <w:rsid w:val="003F28E3"/>
    <w:rsid w:val="003F3EA6"/>
    <w:rsid w:val="003F4723"/>
    <w:rsid w:val="003F57D8"/>
    <w:rsid w:val="00401106"/>
    <w:rsid w:val="00401AFD"/>
    <w:rsid w:val="0040239F"/>
    <w:rsid w:val="004042CC"/>
    <w:rsid w:val="0040627D"/>
    <w:rsid w:val="00407A69"/>
    <w:rsid w:val="00411037"/>
    <w:rsid w:val="00411DC7"/>
    <w:rsid w:val="0041245B"/>
    <w:rsid w:val="00412C6C"/>
    <w:rsid w:val="00413309"/>
    <w:rsid w:val="00415CB6"/>
    <w:rsid w:val="0041680E"/>
    <w:rsid w:val="004204A5"/>
    <w:rsid w:val="00420A9B"/>
    <w:rsid w:val="004229FD"/>
    <w:rsid w:val="00423C32"/>
    <w:rsid w:val="00424EE0"/>
    <w:rsid w:val="004253FC"/>
    <w:rsid w:val="004327CF"/>
    <w:rsid w:val="00432F04"/>
    <w:rsid w:val="0044000B"/>
    <w:rsid w:val="004438E1"/>
    <w:rsid w:val="004446CD"/>
    <w:rsid w:val="0044715C"/>
    <w:rsid w:val="00447FF8"/>
    <w:rsid w:val="00451575"/>
    <w:rsid w:val="00456FBB"/>
    <w:rsid w:val="004572E3"/>
    <w:rsid w:val="00460C65"/>
    <w:rsid w:val="00463783"/>
    <w:rsid w:val="0046421D"/>
    <w:rsid w:val="00467B15"/>
    <w:rsid w:val="00472B46"/>
    <w:rsid w:val="0047484C"/>
    <w:rsid w:val="00475A6E"/>
    <w:rsid w:val="00482D8C"/>
    <w:rsid w:val="00487089"/>
    <w:rsid w:val="004A0B61"/>
    <w:rsid w:val="004A718C"/>
    <w:rsid w:val="004B0284"/>
    <w:rsid w:val="004B0C5A"/>
    <w:rsid w:val="004B256B"/>
    <w:rsid w:val="004B3A47"/>
    <w:rsid w:val="004B3BD7"/>
    <w:rsid w:val="004B50A0"/>
    <w:rsid w:val="004C49DB"/>
    <w:rsid w:val="004C49F1"/>
    <w:rsid w:val="004C5891"/>
    <w:rsid w:val="004C6F3F"/>
    <w:rsid w:val="004D0590"/>
    <w:rsid w:val="004D0B05"/>
    <w:rsid w:val="004D0F19"/>
    <w:rsid w:val="004D55E6"/>
    <w:rsid w:val="004D7F69"/>
    <w:rsid w:val="004E11D6"/>
    <w:rsid w:val="004E15C4"/>
    <w:rsid w:val="004E4406"/>
    <w:rsid w:val="004E4DDB"/>
    <w:rsid w:val="004F2431"/>
    <w:rsid w:val="004F401F"/>
    <w:rsid w:val="004F4BC8"/>
    <w:rsid w:val="004F5096"/>
    <w:rsid w:val="004F6D77"/>
    <w:rsid w:val="004F6FF7"/>
    <w:rsid w:val="005013A7"/>
    <w:rsid w:val="00506682"/>
    <w:rsid w:val="00507A5D"/>
    <w:rsid w:val="005110E6"/>
    <w:rsid w:val="00514E94"/>
    <w:rsid w:val="00516F2D"/>
    <w:rsid w:val="005219E1"/>
    <w:rsid w:val="005339F9"/>
    <w:rsid w:val="0053689A"/>
    <w:rsid w:val="00537D7E"/>
    <w:rsid w:val="005435F0"/>
    <w:rsid w:val="0054608D"/>
    <w:rsid w:val="00547427"/>
    <w:rsid w:val="00547B86"/>
    <w:rsid w:val="00551D96"/>
    <w:rsid w:val="00553556"/>
    <w:rsid w:val="00553728"/>
    <w:rsid w:val="00554AB3"/>
    <w:rsid w:val="0055676D"/>
    <w:rsid w:val="00556868"/>
    <w:rsid w:val="005575BB"/>
    <w:rsid w:val="005641C6"/>
    <w:rsid w:val="00564C0D"/>
    <w:rsid w:val="00566B23"/>
    <w:rsid w:val="00566BDE"/>
    <w:rsid w:val="00570CE0"/>
    <w:rsid w:val="00572CD4"/>
    <w:rsid w:val="00573305"/>
    <w:rsid w:val="00577C99"/>
    <w:rsid w:val="00587E7F"/>
    <w:rsid w:val="00596D1E"/>
    <w:rsid w:val="005A0EE5"/>
    <w:rsid w:val="005A36CF"/>
    <w:rsid w:val="005A5D70"/>
    <w:rsid w:val="005A77B9"/>
    <w:rsid w:val="005B1746"/>
    <w:rsid w:val="005B203A"/>
    <w:rsid w:val="005B441A"/>
    <w:rsid w:val="005B5AC2"/>
    <w:rsid w:val="005B5FE0"/>
    <w:rsid w:val="005C64D1"/>
    <w:rsid w:val="005C6E37"/>
    <w:rsid w:val="005C7C6B"/>
    <w:rsid w:val="005D0F8F"/>
    <w:rsid w:val="005D2022"/>
    <w:rsid w:val="005D2128"/>
    <w:rsid w:val="005D2AB4"/>
    <w:rsid w:val="005D471A"/>
    <w:rsid w:val="005D7D44"/>
    <w:rsid w:val="005E04E7"/>
    <w:rsid w:val="005E27E1"/>
    <w:rsid w:val="005E4751"/>
    <w:rsid w:val="005E6D73"/>
    <w:rsid w:val="005F18C1"/>
    <w:rsid w:val="005F1CE6"/>
    <w:rsid w:val="005F66C3"/>
    <w:rsid w:val="00600976"/>
    <w:rsid w:val="00601169"/>
    <w:rsid w:val="00602339"/>
    <w:rsid w:val="00605454"/>
    <w:rsid w:val="006060DB"/>
    <w:rsid w:val="0060696A"/>
    <w:rsid w:val="00606F43"/>
    <w:rsid w:val="00612CCD"/>
    <w:rsid w:val="0061433F"/>
    <w:rsid w:val="00617116"/>
    <w:rsid w:val="00623A22"/>
    <w:rsid w:val="006268EE"/>
    <w:rsid w:val="006272E2"/>
    <w:rsid w:val="006302D4"/>
    <w:rsid w:val="0063316D"/>
    <w:rsid w:val="00637176"/>
    <w:rsid w:val="0064496E"/>
    <w:rsid w:val="00646853"/>
    <w:rsid w:val="00650946"/>
    <w:rsid w:val="00653058"/>
    <w:rsid w:val="006564C1"/>
    <w:rsid w:val="00661138"/>
    <w:rsid w:val="0066162C"/>
    <w:rsid w:val="006619D7"/>
    <w:rsid w:val="00661CC8"/>
    <w:rsid w:val="0066419D"/>
    <w:rsid w:val="00664C82"/>
    <w:rsid w:val="00674B19"/>
    <w:rsid w:val="00674C7B"/>
    <w:rsid w:val="00680D32"/>
    <w:rsid w:val="006811FE"/>
    <w:rsid w:val="00682350"/>
    <w:rsid w:val="00683D2E"/>
    <w:rsid w:val="006918CE"/>
    <w:rsid w:val="0069244E"/>
    <w:rsid w:val="00693739"/>
    <w:rsid w:val="00696739"/>
    <w:rsid w:val="006A41B4"/>
    <w:rsid w:val="006A48C7"/>
    <w:rsid w:val="006A4949"/>
    <w:rsid w:val="006B01EC"/>
    <w:rsid w:val="006B3B80"/>
    <w:rsid w:val="006B4BF9"/>
    <w:rsid w:val="006C3DCE"/>
    <w:rsid w:val="006C57AD"/>
    <w:rsid w:val="006C7F9D"/>
    <w:rsid w:val="006D1201"/>
    <w:rsid w:val="006D526F"/>
    <w:rsid w:val="006D5E2F"/>
    <w:rsid w:val="006D6B0F"/>
    <w:rsid w:val="006E18DF"/>
    <w:rsid w:val="006E21D3"/>
    <w:rsid w:val="006E41AD"/>
    <w:rsid w:val="006E43C9"/>
    <w:rsid w:val="006E7CD7"/>
    <w:rsid w:val="006E7DBD"/>
    <w:rsid w:val="006F03BE"/>
    <w:rsid w:val="006F274B"/>
    <w:rsid w:val="006F3C46"/>
    <w:rsid w:val="006F4E62"/>
    <w:rsid w:val="006F5402"/>
    <w:rsid w:val="006F785F"/>
    <w:rsid w:val="006F7E6B"/>
    <w:rsid w:val="00701ECE"/>
    <w:rsid w:val="00702219"/>
    <w:rsid w:val="00705A56"/>
    <w:rsid w:val="00706EE6"/>
    <w:rsid w:val="00710580"/>
    <w:rsid w:val="00715758"/>
    <w:rsid w:val="00716050"/>
    <w:rsid w:val="00717050"/>
    <w:rsid w:val="00717127"/>
    <w:rsid w:val="00723F95"/>
    <w:rsid w:val="00724596"/>
    <w:rsid w:val="00724B21"/>
    <w:rsid w:val="00725412"/>
    <w:rsid w:val="00726F23"/>
    <w:rsid w:val="00727426"/>
    <w:rsid w:val="00730134"/>
    <w:rsid w:val="00736662"/>
    <w:rsid w:val="00741AE0"/>
    <w:rsid w:val="00742079"/>
    <w:rsid w:val="00746CAC"/>
    <w:rsid w:val="00746D93"/>
    <w:rsid w:val="00751FC9"/>
    <w:rsid w:val="00753613"/>
    <w:rsid w:val="00755F4D"/>
    <w:rsid w:val="0075760C"/>
    <w:rsid w:val="00764227"/>
    <w:rsid w:val="00764C43"/>
    <w:rsid w:val="00766887"/>
    <w:rsid w:val="007668DD"/>
    <w:rsid w:val="00767B74"/>
    <w:rsid w:val="00773306"/>
    <w:rsid w:val="00773DBD"/>
    <w:rsid w:val="00775BCF"/>
    <w:rsid w:val="00775E92"/>
    <w:rsid w:val="00777669"/>
    <w:rsid w:val="007806C2"/>
    <w:rsid w:val="00785E35"/>
    <w:rsid w:val="00786EAB"/>
    <w:rsid w:val="0078757E"/>
    <w:rsid w:val="007906C5"/>
    <w:rsid w:val="0079156D"/>
    <w:rsid w:val="00791C40"/>
    <w:rsid w:val="007930BE"/>
    <w:rsid w:val="00793DE5"/>
    <w:rsid w:val="00794C26"/>
    <w:rsid w:val="00795B27"/>
    <w:rsid w:val="00795C98"/>
    <w:rsid w:val="007979AB"/>
    <w:rsid w:val="00797BD5"/>
    <w:rsid w:val="007A0789"/>
    <w:rsid w:val="007A2A35"/>
    <w:rsid w:val="007A3EBF"/>
    <w:rsid w:val="007A63B0"/>
    <w:rsid w:val="007B1AE6"/>
    <w:rsid w:val="007B5454"/>
    <w:rsid w:val="007B7216"/>
    <w:rsid w:val="007C0004"/>
    <w:rsid w:val="007D482E"/>
    <w:rsid w:val="007E05AE"/>
    <w:rsid w:val="007E1E7C"/>
    <w:rsid w:val="007F6943"/>
    <w:rsid w:val="008007DF"/>
    <w:rsid w:val="00805ECE"/>
    <w:rsid w:val="00810EC6"/>
    <w:rsid w:val="008126E2"/>
    <w:rsid w:val="00830F9A"/>
    <w:rsid w:val="00832E5C"/>
    <w:rsid w:val="00835F67"/>
    <w:rsid w:val="00837AD9"/>
    <w:rsid w:val="0084364B"/>
    <w:rsid w:val="00846A5B"/>
    <w:rsid w:val="00847CBE"/>
    <w:rsid w:val="008519C0"/>
    <w:rsid w:val="00852291"/>
    <w:rsid w:val="00853A43"/>
    <w:rsid w:val="008551D7"/>
    <w:rsid w:val="00860394"/>
    <w:rsid w:val="0086254F"/>
    <w:rsid w:val="008702A8"/>
    <w:rsid w:val="00870609"/>
    <w:rsid w:val="008756FB"/>
    <w:rsid w:val="00883A6C"/>
    <w:rsid w:val="00887547"/>
    <w:rsid w:val="00887BB9"/>
    <w:rsid w:val="00887D26"/>
    <w:rsid w:val="00891695"/>
    <w:rsid w:val="00892FDB"/>
    <w:rsid w:val="00895339"/>
    <w:rsid w:val="008A0606"/>
    <w:rsid w:val="008A3742"/>
    <w:rsid w:val="008A6411"/>
    <w:rsid w:val="008B0D18"/>
    <w:rsid w:val="008B6D79"/>
    <w:rsid w:val="008B7988"/>
    <w:rsid w:val="008B7FF1"/>
    <w:rsid w:val="008C4D65"/>
    <w:rsid w:val="008C5712"/>
    <w:rsid w:val="008C7935"/>
    <w:rsid w:val="008D43AA"/>
    <w:rsid w:val="008D56CD"/>
    <w:rsid w:val="008D77BE"/>
    <w:rsid w:val="008E00D3"/>
    <w:rsid w:val="008E2CC1"/>
    <w:rsid w:val="008E3E55"/>
    <w:rsid w:val="008E55F1"/>
    <w:rsid w:val="008E6BE5"/>
    <w:rsid w:val="008E7DCF"/>
    <w:rsid w:val="008F1D8B"/>
    <w:rsid w:val="008F1E14"/>
    <w:rsid w:val="008F778E"/>
    <w:rsid w:val="00900DC1"/>
    <w:rsid w:val="0090114E"/>
    <w:rsid w:val="00905183"/>
    <w:rsid w:val="009131FD"/>
    <w:rsid w:val="009227B3"/>
    <w:rsid w:val="00926DB6"/>
    <w:rsid w:val="00927F77"/>
    <w:rsid w:val="00937CE4"/>
    <w:rsid w:val="00940E84"/>
    <w:rsid w:val="0094428E"/>
    <w:rsid w:val="00944CEB"/>
    <w:rsid w:val="00952904"/>
    <w:rsid w:val="00955C15"/>
    <w:rsid w:val="00956105"/>
    <w:rsid w:val="009605EC"/>
    <w:rsid w:val="00960FEF"/>
    <w:rsid w:val="009616EE"/>
    <w:rsid w:val="00963D83"/>
    <w:rsid w:val="009676EF"/>
    <w:rsid w:val="00971371"/>
    <w:rsid w:val="009730B4"/>
    <w:rsid w:val="00974237"/>
    <w:rsid w:val="00976AF5"/>
    <w:rsid w:val="00984B06"/>
    <w:rsid w:val="0098713F"/>
    <w:rsid w:val="00994724"/>
    <w:rsid w:val="009A0AC1"/>
    <w:rsid w:val="009A691D"/>
    <w:rsid w:val="009A7EA3"/>
    <w:rsid w:val="009B2379"/>
    <w:rsid w:val="009B3678"/>
    <w:rsid w:val="009B7AA2"/>
    <w:rsid w:val="009C1E58"/>
    <w:rsid w:val="009C5091"/>
    <w:rsid w:val="009C7AFE"/>
    <w:rsid w:val="009D22A2"/>
    <w:rsid w:val="009D22DB"/>
    <w:rsid w:val="009D2D11"/>
    <w:rsid w:val="009D6C6D"/>
    <w:rsid w:val="009D6FC3"/>
    <w:rsid w:val="009D747A"/>
    <w:rsid w:val="009E0569"/>
    <w:rsid w:val="009E1778"/>
    <w:rsid w:val="009E4EA3"/>
    <w:rsid w:val="009E5C40"/>
    <w:rsid w:val="009F038B"/>
    <w:rsid w:val="009F12EA"/>
    <w:rsid w:val="009F3CA3"/>
    <w:rsid w:val="00A015B2"/>
    <w:rsid w:val="00A0251B"/>
    <w:rsid w:val="00A03AAB"/>
    <w:rsid w:val="00A0489F"/>
    <w:rsid w:val="00A06563"/>
    <w:rsid w:val="00A10061"/>
    <w:rsid w:val="00A11A3A"/>
    <w:rsid w:val="00A1298F"/>
    <w:rsid w:val="00A12DF4"/>
    <w:rsid w:val="00A14F76"/>
    <w:rsid w:val="00A15D10"/>
    <w:rsid w:val="00A174C9"/>
    <w:rsid w:val="00A20203"/>
    <w:rsid w:val="00A229D0"/>
    <w:rsid w:val="00A2342D"/>
    <w:rsid w:val="00A249F5"/>
    <w:rsid w:val="00A35780"/>
    <w:rsid w:val="00A36BBA"/>
    <w:rsid w:val="00A50CA3"/>
    <w:rsid w:val="00A51329"/>
    <w:rsid w:val="00A66C61"/>
    <w:rsid w:val="00A70D51"/>
    <w:rsid w:val="00A74BF3"/>
    <w:rsid w:val="00A75CEC"/>
    <w:rsid w:val="00A80557"/>
    <w:rsid w:val="00A84189"/>
    <w:rsid w:val="00A91E7F"/>
    <w:rsid w:val="00A92CEB"/>
    <w:rsid w:val="00A92E0B"/>
    <w:rsid w:val="00AA14E3"/>
    <w:rsid w:val="00AA6A66"/>
    <w:rsid w:val="00AA6DD1"/>
    <w:rsid w:val="00AA754D"/>
    <w:rsid w:val="00AB0854"/>
    <w:rsid w:val="00AB08BC"/>
    <w:rsid w:val="00AB2D47"/>
    <w:rsid w:val="00AB5BA5"/>
    <w:rsid w:val="00AC2B9D"/>
    <w:rsid w:val="00AC4388"/>
    <w:rsid w:val="00AC5C4D"/>
    <w:rsid w:val="00AC5CF1"/>
    <w:rsid w:val="00AD11ED"/>
    <w:rsid w:val="00AD3684"/>
    <w:rsid w:val="00AD4D28"/>
    <w:rsid w:val="00AD5BDE"/>
    <w:rsid w:val="00AD7101"/>
    <w:rsid w:val="00AE09AA"/>
    <w:rsid w:val="00AE3B26"/>
    <w:rsid w:val="00AF0FB3"/>
    <w:rsid w:val="00AF2B19"/>
    <w:rsid w:val="00AF5168"/>
    <w:rsid w:val="00B0103D"/>
    <w:rsid w:val="00B0475F"/>
    <w:rsid w:val="00B213C3"/>
    <w:rsid w:val="00B22FAF"/>
    <w:rsid w:val="00B24AAD"/>
    <w:rsid w:val="00B25FA1"/>
    <w:rsid w:val="00B2720A"/>
    <w:rsid w:val="00B2746E"/>
    <w:rsid w:val="00B33931"/>
    <w:rsid w:val="00B346BF"/>
    <w:rsid w:val="00B350C5"/>
    <w:rsid w:val="00B41515"/>
    <w:rsid w:val="00B41D12"/>
    <w:rsid w:val="00B42992"/>
    <w:rsid w:val="00B44F98"/>
    <w:rsid w:val="00B4694B"/>
    <w:rsid w:val="00B47607"/>
    <w:rsid w:val="00B47F2D"/>
    <w:rsid w:val="00B51574"/>
    <w:rsid w:val="00B5189D"/>
    <w:rsid w:val="00B5345B"/>
    <w:rsid w:val="00B544CD"/>
    <w:rsid w:val="00B555AC"/>
    <w:rsid w:val="00B55A31"/>
    <w:rsid w:val="00B56206"/>
    <w:rsid w:val="00B60A4F"/>
    <w:rsid w:val="00B616C9"/>
    <w:rsid w:val="00B6177D"/>
    <w:rsid w:val="00B6323A"/>
    <w:rsid w:val="00B74B84"/>
    <w:rsid w:val="00B76FA5"/>
    <w:rsid w:val="00B8538E"/>
    <w:rsid w:val="00B8595F"/>
    <w:rsid w:val="00B871C5"/>
    <w:rsid w:val="00B905FF"/>
    <w:rsid w:val="00B95457"/>
    <w:rsid w:val="00B959CC"/>
    <w:rsid w:val="00B97A42"/>
    <w:rsid w:val="00BA01D5"/>
    <w:rsid w:val="00BA057F"/>
    <w:rsid w:val="00BA0C45"/>
    <w:rsid w:val="00BA30AE"/>
    <w:rsid w:val="00BA5085"/>
    <w:rsid w:val="00BA57EA"/>
    <w:rsid w:val="00BA5FAC"/>
    <w:rsid w:val="00BA6932"/>
    <w:rsid w:val="00BA79D0"/>
    <w:rsid w:val="00BB0EB3"/>
    <w:rsid w:val="00BB1BFF"/>
    <w:rsid w:val="00BB2937"/>
    <w:rsid w:val="00BB4CF8"/>
    <w:rsid w:val="00BB5486"/>
    <w:rsid w:val="00BB5BF7"/>
    <w:rsid w:val="00BC7A8D"/>
    <w:rsid w:val="00BD042B"/>
    <w:rsid w:val="00BD40D6"/>
    <w:rsid w:val="00BD419F"/>
    <w:rsid w:val="00BD447A"/>
    <w:rsid w:val="00BD575F"/>
    <w:rsid w:val="00BF0A7A"/>
    <w:rsid w:val="00BF3A87"/>
    <w:rsid w:val="00BF45F9"/>
    <w:rsid w:val="00BF55DE"/>
    <w:rsid w:val="00C0403E"/>
    <w:rsid w:val="00C04B1B"/>
    <w:rsid w:val="00C11894"/>
    <w:rsid w:val="00C1205B"/>
    <w:rsid w:val="00C13529"/>
    <w:rsid w:val="00C13966"/>
    <w:rsid w:val="00C1521C"/>
    <w:rsid w:val="00C215D3"/>
    <w:rsid w:val="00C239C6"/>
    <w:rsid w:val="00C23DAA"/>
    <w:rsid w:val="00C24109"/>
    <w:rsid w:val="00C30368"/>
    <w:rsid w:val="00C31249"/>
    <w:rsid w:val="00C3216E"/>
    <w:rsid w:val="00C3303E"/>
    <w:rsid w:val="00C33077"/>
    <w:rsid w:val="00C41397"/>
    <w:rsid w:val="00C4153C"/>
    <w:rsid w:val="00C4275A"/>
    <w:rsid w:val="00C45CAB"/>
    <w:rsid w:val="00C50AFB"/>
    <w:rsid w:val="00C53B5D"/>
    <w:rsid w:val="00C57190"/>
    <w:rsid w:val="00C60153"/>
    <w:rsid w:val="00C635BB"/>
    <w:rsid w:val="00C65333"/>
    <w:rsid w:val="00C65F86"/>
    <w:rsid w:val="00C66FE8"/>
    <w:rsid w:val="00C67627"/>
    <w:rsid w:val="00C706EE"/>
    <w:rsid w:val="00C7097D"/>
    <w:rsid w:val="00C7543E"/>
    <w:rsid w:val="00C7613E"/>
    <w:rsid w:val="00C76349"/>
    <w:rsid w:val="00C83495"/>
    <w:rsid w:val="00C85FCB"/>
    <w:rsid w:val="00C86F9E"/>
    <w:rsid w:val="00C902C1"/>
    <w:rsid w:val="00C93F93"/>
    <w:rsid w:val="00CA0A7E"/>
    <w:rsid w:val="00CA3A59"/>
    <w:rsid w:val="00CA5759"/>
    <w:rsid w:val="00CB0CA8"/>
    <w:rsid w:val="00CB3A4D"/>
    <w:rsid w:val="00CB50CB"/>
    <w:rsid w:val="00CC08CE"/>
    <w:rsid w:val="00CC238E"/>
    <w:rsid w:val="00CC3398"/>
    <w:rsid w:val="00CC3584"/>
    <w:rsid w:val="00CC3FB3"/>
    <w:rsid w:val="00CC4416"/>
    <w:rsid w:val="00CC5FD0"/>
    <w:rsid w:val="00CC67A1"/>
    <w:rsid w:val="00CD65A3"/>
    <w:rsid w:val="00CE0466"/>
    <w:rsid w:val="00CE0747"/>
    <w:rsid w:val="00CE3F0F"/>
    <w:rsid w:val="00CE46BB"/>
    <w:rsid w:val="00CE568B"/>
    <w:rsid w:val="00CE6691"/>
    <w:rsid w:val="00CF1326"/>
    <w:rsid w:val="00CF2DE2"/>
    <w:rsid w:val="00CF33E7"/>
    <w:rsid w:val="00CF5EED"/>
    <w:rsid w:val="00CF76B6"/>
    <w:rsid w:val="00D00E63"/>
    <w:rsid w:val="00D0103B"/>
    <w:rsid w:val="00D03510"/>
    <w:rsid w:val="00D03FEC"/>
    <w:rsid w:val="00D06851"/>
    <w:rsid w:val="00D06BB0"/>
    <w:rsid w:val="00D07427"/>
    <w:rsid w:val="00D10891"/>
    <w:rsid w:val="00D10E8A"/>
    <w:rsid w:val="00D12F65"/>
    <w:rsid w:val="00D138C5"/>
    <w:rsid w:val="00D1437E"/>
    <w:rsid w:val="00D1651E"/>
    <w:rsid w:val="00D20620"/>
    <w:rsid w:val="00D206D9"/>
    <w:rsid w:val="00D21468"/>
    <w:rsid w:val="00D22270"/>
    <w:rsid w:val="00D240E7"/>
    <w:rsid w:val="00D24286"/>
    <w:rsid w:val="00D24BA1"/>
    <w:rsid w:val="00D26761"/>
    <w:rsid w:val="00D3227F"/>
    <w:rsid w:val="00D36748"/>
    <w:rsid w:val="00D37CA7"/>
    <w:rsid w:val="00D37CCB"/>
    <w:rsid w:val="00D412D4"/>
    <w:rsid w:val="00D427CE"/>
    <w:rsid w:val="00D43B9B"/>
    <w:rsid w:val="00D43CB2"/>
    <w:rsid w:val="00D46154"/>
    <w:rsid w:val="00D475EB"/>
    <w:rsid w:val="00D54F13"/>
    <w:rsid w:val="00D571C1"/>
    <w:rsid w:val="00D64254"/>
    <w:rsid w:val="00D70271"/>
    <w:rsid w:val="00D7194B"/>
    <w:rsid w:val="00D74CA8"/>
    <w:rsid w:val="00D819AC"/>
    <w:rsid w:val="00D8282C"/>
    <w:rsid w:val="00D85595"/>
    <w:rsid w:val="00D8566E"/>
    <w:rsid w:val="00D93B25"/>
    <w:rsid w:val="00DA1170"/>
    <w:rsid w:val="00DA4D94"/>
    <w:rsid w:val="00DB2AE3"/>
    <w:rsid w:val="00DB2DF8"/>
    <w:rsid w:val="00DB4F5F"/>
    <w:rsid w:val="00DC0789"/>
    <w:rsid w:val="00DC1BE4"/>
    <w:rsid w:val="00DC324E"/>
    <w:rsid w:val="00DC7586"/>
    <w:rsid w:val="00DD2449"/>
    <w:rsid w:val="00DD3757"/>
    <w:rsid w:val="00DD45A0"/>
    <w:rsid w:val="00DD46A8"/>
    <w:rsid w:val="00DD68A4"/>
    <w:rsid w:val="00DE08FB"/>
    <w:rsid w:val="00DE250E"/>
    <w:rsid w:val="00DE3188"/>
    <w:rsid w:val="00DE4E2F"/>
    <w:rsid w:val="00DE764C"/>
    <w:rsid w:val="00DF1494"/>
    <w:rsid w:val="00DF5DCB"/>
    <w:rsid w:val="00DF6959"/>
    <w:rsid w:val="00E004C6"/>
    <w:rsid w:val="00E041C2"/>
    <w:rsid w:val="00E06547"/>
    <w:rsid w:val="00E070E2"/>
    <w:rsid w:val="00E12385"/>
    <w:rsid w:val="00E12D90"/>
    <w:rsid w:val="00E146BD"/>
    <w:rsid w:val="00E16457"/>
    <w:rsid w:val="00E16F48"/>
    <w:rsid w:val="00E1775E"/>
    <w:rsid w:val="00E17E47"/>
    <w:rsid w:val="00E206CB"/>
    <w:rsid w:val="00E22552"/>
    <w:rsid w:val="00E22961"/>
    <w:rsid w:val="00E244DA"/>
    <w:rsid w:val="00E25937"/>
    <w:rsid w:val="00E268BE"/>
    <w:rsid w:val="00E3175B"/>
    <w:rsid w:val="00E33990"/>
    <w:rsid w:val="00E347A3"/>
    <w:rsid w:val="00E42C5A"/>
    <w:rsid w:val="00E43C7B"/>
    <w:rsid w:val="00E449BF"/>
    <w:rsid w:val="00E50ABE"/>
    <w:rsid w:val="00E51E86"/>
    <w:rsid w:val="00E53299"/>
    <w:rsid w:val="00E555D6"/>
    <w:rsid w:val="00E57AC3"/>
    <w:rsid w:val="00E6113C"/>
    <w:rsid w:val="00E6165D"/>
    <w:rsid w:val="00E65E17"/>
    <w:rsid w:val="00E7172E"/>
    <w:rsid w:val="00E71FD4"/>
    <w:rsid w:val="00E76A5A"/>
    <w:rsid w:val="00E76F0F"/>
    <w:rsid w:val="00E8383F"/>
    <w:rsid w:val="00E85812"/>
    <w:rsid w:val="00E907DC"/>
    <w:rsid w:val="00E93B24"/>
    <w:rsid w:val="00E9773D"/>
    <w:rsid w:val="00E97A8C"/>
    <w:rsid w:val="00EA2C37"/>
    <w:rsid w:val="00EA3F08"/>
    <w:rsid w:val="00EB0281"/>
    <w:rsid w:val="00EB1324"/>
    <w:rsid w:val="00EB1460"/>
    <w:rsid w:val="00EB4407"/>
    <w:rsid w:val="00EC1C8F"/>
    <w:rsid w:val="00EC208A"/>
    <w:rsid w:val="00EC2C87"/>
    <w:rsid w:val="00EC5744"/>
    <w:rsid w:val="00EC6C91"/>
    <w:rsid w:val="00ED1A3F"/>
    <w:rsid w:val="00ED23F0"/>
    <w:rsid w:val="00ED3BC4"/>
    <w:rsid w:val="00ED4DDD"/>
    <w:rsid w:val="00ED59D5"/>
    <w:rsid w:val="00ED6A55"/>
    <w:rsid w:val="00EE1CBF"/>
    <w:rsid w:val="00EE4862"/>
    <w:rsid w:val="00EF0EFF"/>
    <w:rsid w:val="00EF2278"/>
    <w:rsid w:val="00EF3E8B"/>
    <w:rsid w:val="00F004B6"/>
    <w:rsid w:val="00F0386A"/>
    <w:rsid w:val="00F0473C"/>
    <w:rsid w:val="00F051C5"/>
    <w:rsid w:val="00F07B78"/>
    <w:rsid w:val="00F100AA"/>
    <w:rsid w:val="00F1025B"/>
    <w:rsid w:val="00F11033"/>
    <w:rsid w:val="00F1104C"/>
    <w:rsid w:val="00F153B9"/>
    <w:rsid w:val="00F156D0"/>
    <w:rsid w:val="00F16459"/>
    <w:rsid w:val="00F22A13"/>
    <w:rsid w:val="00F24F1A"/>
    <w:rsid w:val="00F302B5"/>
    <w:rsid w:val="00F35AE8"/>
    <w:rsid w:val="00F37C99"/>
    <w:rsid w:val="00F403D1"/>
    <w:rsid w:val="00F43A5B"/>
    <w:rsid w:val="00F4472B"/>
    <w:rsid w:val="00F45DD2"/>
    <w:rsid w:val="00F51876"/>
    <w:rsid w:val="00F5610D"/>
    <w:rsid w:val="00F629ED"/>
    <w:rsid w:val="00F678DA"/>
    <w:rsid w:val="00F71C7C"/>
    <w:rsid w:val="00F71D64"/>
    <w:rsid w:val="00F76224"/>
    <w:rsid w:val="00F777E4"/>
    <w:rsid w:val="00F82487"/>
    <w:rsid w:val="00F92ECE"/>
    <w:rsid w:val="00F93C65"/>
    <w:rsid w:val="00F95723"/>
    <w:rsid w:val="00F97471"/>
    <w:rsid w:val="00F97C9D"/>
    <w:rsid w:val="00FA02BB"/>
    <w:rsid w:val="00FA15E7"/>
    <w:rsid w:val="00FA19EC"/>
    <w:rsid w:val="00FA22DF"/>
    <w:rsid w:val="00FA31EB"/>
    <w:rsid w:val="00FA44FE"/>
    <w:rsid w:val="00FB1E91"/>
    <w:rsid w:val="00FB23D3"/>
    <w:rsid w:val="00FB67A7"/>
    <w:rsid w:val="00FC098E"/>
    <w:rsid w:val="00FC1E98"/>
    <w:rsid w:val="00FC4E6C"/>
    <w:rsid w:val="00FC5C87"/>
    <w:rsid w:val="00FD0716"/>
    <w:rsid w:val="00FD315F"/>
    <w:rsid w:val="00FE2C6E"/>
    <w:rsid w:val="00FE58F1"/>
    <w:rsid w:val="00FF0190"/>
    <w:rsid w:val="00FF0D7D"/>
    <w:rsid w:val="00FF11B4"/>
    <w:rsid w:val="00FF27B4"/>
    <w:rsid w:val="00FF2BB5"/>
    <w:rsid w:val="00FF30EB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016B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1775E"/>
    <w:rPr>
      <w:color w:val="0000FF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59"/>
    <w:rsid w:val="007733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016B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1775E"/>
    <w:rPr>
      <w:color w:val="0000FF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59"/>
    <w:rsid w:val="007733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3794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6186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2666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6016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7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3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36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94101">
                      <w:marLeft w:val="225"/>
                      <w:marRight w:val="22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02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18189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5587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44486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3110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9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044313">
          <w:marLeft w:val="83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714">
          <w:marLeft w:val="83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jeansebastientrudel.com/2012/11/livre-BNQ21000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ditionsfides.com/fr/product/editions-fides/essais/societe/manuel-de-gestion-du-developpement-durable-en-entreprise--une-approche-progressive_512.aspx?id_page_parent=14&amp;prevnext=typemodule%3D1017%26globalitemindex%3D12%26aidcategorie%3D1%26sort%3DTitreASC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F0F95-ACEE-46F6-8802-E52716C4C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354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Fondaction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Craig</dc:creator>
  <cp:lastModifiedBy>Charles Duchesne</cp:lastModifiedBy>
  <cp:revision>17</cp:revision>
  <dcterms:created xsi:type="dcterms:W3CDTF">2012-11-10T22:26:00Z</dcterms:created>
  <dcterms:modified xsi:type="dcterms:W3CDTF">2013-04-01T17:12:00Z</dcterms:modified>
</cp:coreProperties>
</file>